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8C" w:rsidRDefault="00D741D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Публичный отчёт о работе первичной профсоюзной организации Муниципального учреждения дополнительного образования «Дом детского творчества» по итогам 2022 г.</w:t>
      </w:r>
    </w:p>
    <w:p w:rsidR="004C2E8C" w:rsidRDefault="00D741D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</w:t>
      </w:r>
      <w:r>
        <w:rPr>
          <w:rFonts w:ascii="Times New Roman" w:hAnsi="Times New Roman"/>
          <w:b/>
          <w:i/>
          <w:sz w:val="32"/>
        </w:rPr>
        <w:t>Целями и задачами первичной профсоюзной организации МУДО «Дом детского творчества »</w:t>
      </w:r>
      <w:r>
        <w:rPr>
          <w:rFonts w:ascii="Times New Roman" w:hAnsi="Times New Roman"/>
          <w:sz w:val="32"/>
        </w:rPr>
        <w:t xml:space="preserve"> в 2022 году были:</w:t>
      </w:r>
    </w:p>
    <w:p w:rsidR="004C2E8C" w:rsidRDefault="00D741D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fldChar w:fldCharType="begin"/>
      </w:r>
      <w:r>
        <w:rPr>
          <w:rFonts w:ascii="Times New Roman" w:hAnsi="Times New Roman"/>
          <w:sz w:val="32"/>
        </w:rPr>
        <w:instrText>SYMBOL 183 \f "Symbol" \s 16</w:instrText>
      </w:r>
      <w:r>
        <w:rPr>
          <w:rFonts w:ascii="Times New Roman" w:hAnsi="Times New Roman"/>
          <w:sz w:val="32"/>
        </w:rPr>
        <w:fldChar w:fldCharType="separate"/>
      </w:r>
      <w:r>
        <w:rPr>
          <w:rFonts w:ascii="Symbol" w:hAnsi="Symbol"/>
          <w:sz w:val="32"/>
        </w:rPr>
        <w:t>·</w:t>
      </w:r>
      <w:r>
        <w:rPr>
          <w:rFonts w:ascii="Times New Roman" w:hAnsi="Times New Roman"/>
          <w:sz w:val="32"/>
        </w:rPr>
        <w:fldChar w:fldCharType="end"/>
      </w:r>
      <w:r>
        <w:rPr>
          <w:rFonts w:ascii="Times New Roman" w:hAnsi="Times New Roman"/>
          <w:sz w:val="32"/>
        </w:rPr>
        <w:t xml:space="preserve"> реализация уставных задач Профсоюза, объединение усилий и координация действий по выполнению решений Съездов и выборных органов Профсоюза, соответствующих вышестоящих территориальных организаций Профсоюз</w:t>
      </w:r>
      <w:r>
        <w:rPr>
          <w:rFonts w:ascii="Times New Roman" w:hAnsi="Times New Roman"/>
          <w:sz w:val="32"/>
        </w:rPr>
        <w:t>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образовательного учреждения;</w:t>
      </w:r>
    </w:p>
    <w:p w:rsidR="004C2E8C" w:rsidRDefault="00D741D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fldChar w:fldCharType="begin"/>
      </w:r>
      <w:r>
        <w:rPr>
          <w:rFonts w:ascii="Times New Roman" w:hAnsi="Times New Roman"/>
          <w:sz w:val="32"/>
        </w:rPr>
        <w:instrText>SYMBOL 183 \f "Symbol" \s 16</w:instrText>
      </w:r>
      <w:r>
        <w:rPr>
          <w:rFonts w:ascii="Times New Roman" w:hAnsi="Times New Roman"/>
          <w:sz w:val="32"/>
        </w:rPr>
        <w:fldChar w:fldCharType="separate"/>
      </w:r>
      <w:r>
        <w:rPr>
          <w:rFonts w:ascii="Symbol" w:hAnsi="Symbol"/>
          <w:sz w:val="32"/>
        </w:rPr>
        <w:t>·</w:t>
      </w:r>
      <w:r>
        <w:rPr>
          <w:rFonts w:ascii="Times New Roman" w:hAnsi="Times New Roman"/>
          <w:sz w:val="32"/>
        </w:rPr>
        <w:fldChar w:fldCharType="end"/>
      </w:r>
      <w:r>
        <w:rPr>
          <w:rFonts w:ascii="Times New Roman" w:hAnsi="Times New Roman"/>
          <w:sz w:val="32"/>
        </w:rPr>
        <w:t xml:space="preserve"> содействие созданию условий </w:t>
      </w:r>
      <w:r>
        <w:rPr>
          <w:rFonts w:ascii="Times New Roman" w:hAnsi="Times New Roman"/>
          <w:sz w:val="32"/>
        </w:rPr>
        <w:t xml:space="preserve">по повышению жизненного уровня членов Профсоюза и их семей; </w:t>
      </w:r>
    </w:p>
    <w:p w:rsidR="004C2E8C" w:rsidRDefault="00D741D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fldChar w:fldCharType="begin"/>
      </w:r>
      <w:r>
        <w:rPr>
          <w:rFonts w:ascii="Times New Roman" w:hAnsi="Times New Roman"/>
          <w:sz w:val="32"/>
        </w:rPr>
        <w:instrText>SYMBOL 183 \f "Symbol" \s 16</w:instrText>
      </w:r>
      <w:r>
        <w:rPr>
          <w:rFonts w:ascii="Times New Roman" w:hAnsi="Times New Roman"/>
          <w:sz w:val="32"/>
        </w:rPr>
        <w:fldChar w:fldCharType="separate"/>
      </w:r>
      <w:r>
        <w:rPr>
          <w:rFonts w:ascii="Symbol" w:hAnsi="Symbol"/>
          <w:sz w:val="32"/>
        </w:rPr>
        <w:t>·</w:t>
      </w:r>
      <w:r>
        <w:rPr>
          <w:rFonts w:ascii="Times New Roman" w:hAnsi="Times New Roman"/>
          <w:sz w:val="32"/>
        </w:rPr>
        <w:fldChar w:fldCharType="end"/>
      </w:r>
      <w:r>
        <w:rPr>
          <w:rFonts w:ascii="Times New Roman" w:hAnsi="Times New Roman"/>
          <w:sz w:val="32"/>
        </w:rPr>
        <w:t xml:space="preserve"> профсоюзный контроль соблюдения законодательства о труде и охране труда;</w:t>
      </w:r>
    </w:p>
    <w:p w:rsidR="004C2E8C" w:rsidRDefault="00D741D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fldChar w:fldCharType="begin"/>
      </w:r>
      <w:r>
        <w:rPr>
          <w:rFonts w:ascii="Times New Roman" w:hAnsi="Times New Roman"/>
          <w:sz w:val="32"/>
        </w:rPr>
        <w:instrText>SYMBOL 183 \f "Symbol" \s 16</w:instrText>
      </w:r>
      <w:r>
        <w:rPr>
          <w:rFonts w:ascii="Times New Roman" w:hAnsi="Times New Roman"/>
          <w:sz w:val="32"/>
        </w:rPr>
        <w:fldChar w:fldCharType="separate"/>
      </w:r>
      <w:r>
        <w:rPr>
          <w:rFonts w:ascii="Symbol" w:hAnsi="Symbol"/>
          <w:sz w:val="32"/>
        </w:rPr>
        <w:t>·</w:t>
      </w:r>
      <w:r>
        <w:rPr>
          <w:rFonts w:ascii="Times New Roman" w:hAnsi="Times New Roman"/>
          <w:sz w:val="32"/>
        </w:rPr>
        <w:fldChar w:fldCharType="end"/>
      </w:r>
      <w:r>
        <w:rPr>
          <w:rFonts w:ascii="Times New Roman" w:hAnsi="Times New Roman"/>
          <w:sz w:val="32"/>
        </w:rPr>
        <w:t xml:space="preserve"> информационное обеспечение членов Профсоюза, разъяснени</w:t>
      </w:r>
      <w:r>
        <w:rPr>
          <w:rFonts w:ascii="Times New Roman" w:hAnsi="Times New Roman"/>
          <w:sz w:val="32"/>
        </w:rPr>
        <w:t xml:space="preserve">е мер, принимаемых Профсоюзом по защите социально-трудовых прав; </w:t>
      </w:r>
    </w:p>
    <w:p w:rsidR="004C2E8C" w:rsidRDefault="00D741D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fldChar w:fldCharType="begin"/>
      </w:r>
      <w:r>
        <w:rPr>
          <w:rFonts w:ascii="Times New Roman" w:hAnsi="Times New Roman"/>
          <w:sz w:val="32"/>
        </w:rPr>
        <w:instrText>SYMBOL 183 \f "Symbol" \s 16</w:instrText>
      </w:r>
      <w:r>
        <w:rPr>
          <w:rFonts w:ascii="Times New Roman" w:hAnsi="Times New Roman"/>
          <w:sz w:val="32"/>
        </w:rPr>
        <w:fldChar w:fldCharType="separate"/>
      </w:r>
      <w:r>
        <w:rPr>
          <w:rFonts w:ascii="Symbol" w:hAnsi="Symbol"/>
          <w:sz w:val="32"/>
        </w:rPr>
        <w:t>·</w:t>
      </w:r>
      <w:r>
        <w:rPr>
          <w:rFonts w:ascii="Times New Roman" w:hAnsi="Times New Roman"/>
          <w:sz w:val="32"/>
        </w:rPr>
        <w:fldChar w:fldCharType="end"/>
      </w:r>
      <w:r>
        <w:rPr>
          <w:rFonts w:ascii="Times New Roman" w:hAnsi="Times New Roman"/>
          <w:sz w:val="32"/>
        </w:rPr>
        <w:t xml:space="preserve"> осуществление организационных мероприятий по повышению мотивации профсоюзного членства, организация приема в Профсоюз, учет членов Профсоюза; </w:t>
      </w:r>
    </w:p>
    <w:p w:rsidR="004C2E8C" w:rsidRDefault="00D741D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fldChar w:fldCharType="begin"/>
      </w:r>
      <w:r>
        <w:rPr>
          <w:rFonts w:ascii="Times New Roman" w:hAnsi="Times New Roman"/>
          <w:sz w:val="32"/>
        </w:rPr>
        <w:instrText xml:space="preserve">SYMBOL 183 \f </w:instrText>
      </w:r>
      <w:r>
        <w:rPr>
          <w:rFonts w:ascii="Times New Roman" w:hAnsi="Times New Roman"/>
          <w:sz w:val="32"/>
        </w:rPr>
        <w:instrText>"Symbol" \s 16</w:instrText>
      </w:r>
      <w:r>
        <w:rPr>
          <w:rFonts w:ascii="Times New Roman" w:hAnsi="Times New Roman"/>
          <w:sz w:val="32"/>
        </w:rPr>
        <w:fldChar w:fldCharType="separate"/>
      </w:r>
      <w:r>
        <w:rPr>
          <w:rFonts w:ascii="Symbol" w:hAnsi="Symbol"/>
          <w:sz w:val="32"/>
        </w:rPr>
        <w:t>·</w:t>
      </w:r>
      <w:r>
        <w:rPr>
          <w:rFonts w:ascii="Times New Roman" w:hAnsi="Times New Roman"/>
          <w:sz w:val="32"/>
        </w:rPr>
        <w:fldChar w:fldCharType="end"/>
      </w:r>
      <w:r>
        <w:rPr>
          <w:rFonts w:ascii="Times New Roman" w:hAnsi="Times New Roman"/>
          <w:sz w:val="32"/>
        </w:rPr>
        <w:t xml:space="preserve"> создание условий, обеспечивающих вовлечение членов Профсоюза в профсоюзную работу.</w:t>
      </w:r>
    </w:p>
    <w:p w:rsidR="004C2E8C" w:rsidRDefault="00D741D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В начале отчётного периода был разработан план первичной организации, в который вошли мероприятия по реализации основных направлений профсоюзно</w:t>
      </w:r>
      <w:r>
        <w:rPr>
          <w:rFonts w:ascii="Times New Roman" w:hAnsi="Times New Roman"/>
          <w:sz w:val="32"/>
        </w:rPr>
        <w:t xml:space="preserve">й деятельности. </w:t>
      </w:r>
    </w:p>
    <w:p w:rsidR="004C2E8C" w:rsidRDefault="00D741D8">
      <w:pPr>
        <w:tabs>
          <w:tab w:val="left" w:pos="851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          </w:t>
      </w:r>
      <w:proofErr w:type="gramStart"/>
      <w:r>
        <w:rPr>
          <w:rFonts w:ascii="Times New Roman" w:hAnsi="Times New Roman"/>
          <w:sz w:val="32"/>
        </w:rPr>
        <w:t xml:space="preserve">В соответствии с планом были проведены профсоюзные собрания  </w:t>
      </w:r>
      <w:r>
        <w:rPr>
          <w:rFonts w:ascii="Times New Roman" w:hAnsi="Times New Roman"/>
          <w:sz w:val="32"/>
        </w:rPr>
        <w:t>и заседания профсоюзного комитета по вопросам планирования работы на 2022 год, по выполнению соглашения по охране труда, согласованию с администрацией тарификации сотру</w:t>
      </w:r>
      <w:r>
        <w:rPr>
          <w:rFonts w:ascii="Times New Roman" w:hAnsi="Times New Roman"/>
          <w:sz w:val="32"/>
        </w:rPr>
        <w:t>дников, графика отпусков на новый календарный год, о состоянии готовности учебных помещений МУДО « ДДТ», о соблюдении охраны и улучшение условий труда к началу учебного года, об оказании материальной помощи и поощрении</w:t>
      </w:r>
      <w:proofErr w:type="gramEnd"/>
      <w:r>
        <w:rPr>
          <w:rFonts w:ascii="Times New Roman" w:hAnsi="Times New Roman"/>
          <w:sz w:val="32"/>
        </w:rPr>
        <w:t xml:space="preserve"> сотрудников по итогам года, за активн</w:t>
      </w:r>
      <w:r>
        <w:rPr>
          <w:rFonts w:ascii="Times New Roman" w:hAnsi="Times New Roman"/>
          <w:sz w:val="32"/>
        </w:rPr>
        <w:t xml:space="preserve">ое участие в работе ПК, подготовке и проведению профессиональных праздников, отчётам соблюдениям   коллективного договора и другие вопросы.  </w:t>
      </w:r>
    </w:p>
    <w:p w:rsidR="004C2E8C" w:rsidRDefault="00D741D8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Статистические данные</w:t>
      </w:r>
    </w:p>
    <w:p w:rsidR="004C2E8C" w:rsidRDefault="00D741D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На учете в первичной профсоюзной организации МУДО «ДДТ» состоит 75</w:t>
      </w:r>
      <w:r>
        <w:rPr>
          <w:rFonts w:ascii="Times New Roman" w:hAnsi="Times New Roman"/>
          <w:sz w:val="32"/>
        </w:rPr>
        <w:t xml:space="preserve"> человек, что составляет 77</w:t>
      </w:r>
      <w:r>
        <w:rPr>
          <w:rFonts w:ascii="Times New Roman" w:hAnsi="Times New Roman"/>
          <w:b/>
          <w:i/>
          <w:sz w:val="32"/>
        </w:rPr>
        <w:t>% охватом профсоюзного членства.</w:t>
      </w:r>
      <w:r>
        <w:rPr>
          <w:rFonts w:ascii="Times New Roman" w:hAnsi="Times New Roman"/>
          <w:sz w:val="32"/>
        </w:rPr>
        <w:t xml:space="preserve">  Общее число профсоюзного актива 11 человек.</w:t>
      </w:r>
    </w:p>
    <w:p w:rsidR="004C2E8C" w:rsidRDefault="00D741D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</w:t>
      </w:r>
      <w:r>
        <w:rPr>
          <w:rFonts w:ascii="Times New Roman" w:hAnsi="Times New Roman"/>
          <w:b/>
          <w:i/>
          <w:sz w:val="32"/>
        </w:rPr>
        <w:t>Коллективный договор</w:t>
      </w:r>
      <w:r>
        <w:rPr>
          <w:rFonts w:ascii="Times New Roman" w:hAnsi="Times New Roman"/>
          <w:sz w:val="32"/>
        </w:rPr>
        <w:t xml:space="preserve"> между работниками МУДО « Дом детского творчества» в лице профсоюзного комитета </w:t>
      </w:r>
      <w:proofErr w:type="gramStart"/>
      <w:r>
        <w:rPr>
          <w:rFonts w:ascii="Times New Roman" w:hAnsi="Times New Roman"/>
          <w:sz w:val="32"/>
        </w:rPr>
        <w:t xml:space="preserve">( </w:t>
      </w:r>
      <w:proofErr w:type="gramEnd"/>
      <w:r>
        <w:rPr>
          <w:rFonts w:ascii="Times New Roman" w:hAnsi="Times New Roman"/>
          <w:sz w:val="32"/>
        </w:rPr>
        <w:t>председателя Папениной О.А.), действующего на основан</w:t>
      </w:r>
      <w:r>
        <w:rPr>
          <w:rFonts w:ascii="Times New Roman" w:hAnsi="Times New Roman"/>
          <w:sz w:val="32"/>
        </w:rPr>
        <w:t>ии Устава Профсоюза работников народного образования и науки, и Работодателем в лице директора МУДО « Дом детского творчества» Сергеева А.А.</w:t>
      </w:r>
      <w:r>
        <w:rPr>
          <w:rFonts w:ascii="Times New Roman" w:hAnsi="Times New Roman"/>
          <w:sz w:val="32"/>
        </w:rPr>
        <w:t xml:space="preserve">, действующего на основании Устава образовательного учреждения, был разработан в декабре 2020 года и действует до декабря  2023 года. </w:t>
      </w:r>
    </w:p>
    <w:p w:rsidR="004C2E8C" w:rsidRDefault="00D741D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Коллективный договор является локальным правовым актом,  целью которого является создание условий, направленных на обеспечение стабильности и эффективности работы организации, на повышение жизненного уровня работников, а так</w:t>
      </w:r>
      <w:r>
        <w:rPr>
          <w:rFonts w:ascii="Times New Roman" w:hAnsi="Times New Roman"/>
          <w:sz w:val="32"/>
        </w:rPr>
        <w:t>же на обеспечение взаимной ответственности сторон за выполнение трудового законодательства.</w:t>
      </w:r>
    </w:p>
    <w:p w:rsidR="004C2E8C" w:rsidRDefault="00D741D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Настоящий коллективный договор основывается на действующие нормы, содержащиеся в Конституции РФ, Трудовом кодексе РФ, Федеральном законе РФ « О профессион</w:t>
      </w:r>
      <w:r>
        <w:rPr>
          <w:rFonts w:ascii="Times New Roman" w:hAnsi="Times New Roman"/>
          <w:sz w:val="32"/>
        </w:rPr>
        <w:t xml:space="preserve">альных союзах, их правах и гарантиях деятельности», </w:t>
      </w:r>
      <w:r>
        <w:rPr>
          <w:rFonts w:ascii="Times New Roman" w:hAnsi="Times New Roman"/>
          <w:sz w:val="32"/>
        </w:rPr>
        <w:t>законе РФ « Об образовании в РФ», а также в законах Саратовской области «О социальном партнерстве в сфере труда».</w:t>
      </w:r>
    </w:p>
    <w:p w:rsidR="004C2E8C" w:rsidRDefault="00D741D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В нем закреплены меры поддержки работников учреждения в различных областях, таких</w:t>
      </w:r>
      <w:r>
        <w:rPr>
          <w:rFonts w:ascii="Times New Roman" w:hAnsi="Times New Roman"/>
          <w:sz w:val="32"/>
        </w:rPr>
        <w:t xml:space="preserve"> как: трудовые отношения, рабочее время и время отдыха, оплата труда и нормы труда, условия и охрана труда, гарантии прав профсоюзной организации и членов профсоюза, а также вопросы профессиональной подготовки, переподготовки и повышения квалификации сотру</w:t>
      </w:r>
      <w:r>
        <w:rPr>
          <w:rFonts w:ascii="Times New Roman" w:hAnsi="Times New Roman"/>
          <w:sz w:val="32"/>
        </w:rPr>
        <w:t xml:space="preserve">дников. </w:t>
      </w:r>
      <w:proofErr w:type="gramStart"/>
      <w:r>
        <w:rPr>
          <w:rFonts w:ascii="Times New Roman" w:hAnsi="Times New Roman"/>
          <w:sz w:val="32"/>
        </w:rPr>
        <w:t>Представители первичной профсоюзной организации учреждения заседают в аттестационной, тарификационной комиссиях, комиссии по охране труда, по трудовым спорам, по приёмке учреждения к новому учебному году и др. Все нормативные документы, создаваемые</w:t>
      </w:r>
      <w:r>
        <w:rPr>
          <w:rFonts w:ascii="Times New Roman" w:hAnsi="Times New Roman"/>
          <w:sz w:val="32"/>
        </w:rPr>
        <w:t xml:space="preserve"> в организации, согласованы с профсоюзным комитетом или приняты с учётом мнения ППО: согласование локальных актов, в том числе новых инструкций по охране труда, должностных инструкций, тарификация педагогических работников, утверждение графика</w:t>
      </w:r>
      <w:proofErr w:type="gramEnd"/>
      <w:r>
        <w:rPr>
          <w:rFonts w:ascii="Times New Roman" w:hAnsi="Times New Roman"/>
          <w:sz w:val="32"/>
        </w:rPr>
        <w:t xml:space="preserve"> отпусков на </w:t>
      </w:r>
      <w:r>
        <w:rPr>
          <w:rFonts w:ascii="Times New Roman" w:hAnsi="Times New Roman"/>
          <w:sz w:val="32"/>
        </w:rPr>
        <w:t xml:space="preserve">летний период, подготовка помещений к учебному процессу, расписание занятий.  </w:t>
      </w:r>
    </w:p>
    <w:p w:rsidR="004C2E8C" w:rsidRDefault="00D741D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В 2022 году в полной мере и объеме выполнялся коллективный договор, выполнялись пункты «Соглашения по охране труда между администрацией и ППО.</w:t>
      </w:r>
    </w:p>
    <w:p w:rsidR="004C2E8C" w:rsidRDefault="00D741D8">
      <w:p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sz w:val="32"/>
        </w:rPr>
        <w:t xml:space="preserve">          </w:t>
      </w:r>
      <w:r>
        <w:rPr>
          <w:rFonts w:ascii="Times New Roman" w:hAnsi="Times New Roman"/>
          <w:b/>
          <w:i/>
          <w:sz w:val="32"/>
        </w:rPr>
        <w:t>Организационна</w:t>
      </w:r>
      <w:r>
        <w:rPr>
          <w:rFonts w:ascii="Times New Roman" w:hAnsi="Times New Roman"/>
          <w:b/>
          <w:i/>
          <w:sz w:val="32"/>
        </w:rPr>
        <w:t>я работа.</w:t>
      </w:r>
    </w:p>
    <w:p w:rsidR="004C2E8C" w:rsidRDefault="00D741D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В 2022 году регулярно проводились заседания профкома и профсоюзных собраний по различным вопросам.</w:t>
      </w:r>
    </w:p>
    <w:p w:rsidR="004C2E8C" w:rsidRDefault="00D741D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В 2022 году продолжилась традиция организации  </w:t>
      </w:r>
      <w:r>
        <w:rPr>
          <w:rFonts w:ascii="Times New Roman" w:hAnsi="Times New Roman"/>
          <w:sz w:val="32"/>
        </w:rPr>
        <w:t xml:space="preserve">и </w:t>
      </w:r>
      <w:proofErr w:type="gramStart"/>
      <w:r>
        <w:rPr>
          <w:rFonts w:ascii="Times New Roman" w:hAnsi="Times New Roman"/>
          <w:sz w:val="32"/>
        </w:rPr>
        <w:t>проведения</w:t>
      </w:r>
      <w:proofErr w:type="gramEnd"/>
      <w:r>
        <w:rPr>
          <w:rFonts w:ascii="Times New Roman" w:hAnsi="Times New Roman"/>
          <w:sz w:val="32"/>
        </w:rPr>
        <w:t xml:space="preserve">  посвященных празднованию нового года, Дня защитника Отечества и Меж</w:t>
      </w:r>
      <w:r>
        <w:rPr>
          <w:rFonts w:ascii="Times New Roman" w:hAnsi="Times New Roman"/>
          <w:sz w:val="32"/>
        </w:rPr>
        <w:t>дународного женского дня, Дня учителя, Дня здоровья и поздравлению юбиляров.</w:t>
      </w:r>
    </w:p>
    <w:p w:rsidR="004C2E8C" w:rsidRDefault="00D741D8">
      <w:p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sz w:val="32"/>
        </w:rPr>
        <w:t xml:space="preserve">          </w:t>
      </w:r>
      <w:r>
        <w:rPr>
          <w:rFonts w:ascii="Times New Roman" w:hAnsi="Times New Roman"/>
          <w:b/>
          <w:i/>
          <w:sz w:val="32"/>
        </w:rPr>
        <w:t>Информационная работа.</w:t>
      </w:r>
    </w:p>
    <w:p w:rsidR="004C2E8C" w:rsidRDefault="00D741D8">
      <w:pPr>
        <w:tabs>
          <w:tab w:val="left" w:pos="851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В отчетный период активно проводилась работа по освещению деятельности профсоюзной организации МУДО «Дом детского творчества »: есть ст</w:t>
      </w:r>
      <w:r>
        <w:rPr>
          <w:rFonts w:ascii="Times New Roman" w:hAnsi="Times New Roman"/>
          <w:sz w:val="32"/>
        </w:rPr>
        <w:t xml:space="preserve">енд профсоюзного уголка, своевременно информирующий о новых документах и постановлениях. Материалы, отчеты, информация о работе и проводимых мероприятиях размещены и  на сайте МУДО « ДДТ». </w:t>
      </w:r>
    </w:p>
    <w:p w:rsidR="004C2E8C" w:rsidRDefault="00D741D8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Охрана труда.</w:t>
      </w:r>
    </w:p>
    <w:p w:rsidR="004C2E8C" w:rsidRDefault="00D741D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Ежегодно в учреждении составляется «Соглашение по охране труда» с администрацией. В течение года осуществляется  </w:t>
      </w:r>
      <w:proofErr w:type="gramStart"/>
      <w:r>
        <w:rPr>
          <w:rFonts w:ascii="Times New Roman" w:hAnsi="Times New Roman"/>
          <w:sz w:val="32"/>
        </w:rPr>
        <w:t xml:space="preserve">контроль   </w:t>
      </w:r>
      <w:r>
        <w:rPr>
          <w:rFonts w:ascii="Times New Roman" w:hAnsi="Times New Roman"/>
          <w:sz w:val="32"/>
        </w:rPr>
        <w:t>за</w:t>
      </w:r>
      <w:proofErr w:type="gramEnd"/>
      <w:r>
        <w:rPr>
          <w:rFonts w:ascii="Times New Roman" w:hAnsi="Times New Roman"/>
          <w:sz w:val="32"/>
        </w:rPr>
        <w:t xml:space="preserve"> соблюдением правил и норм охраны труда, техники безопасности. Периодически члены профсоюзного актива проходят  </w:t>
      </w:r>
      <w:proofErr w:type="gramStart"/>
      <w:r>
        <w:rPr>
          <w:rFonts w:ascii="Times New Roman" w:hAnsi="Times New Roman"/>
          <w:sz w:val="32"/>
        </w:rPr>
        <w:t xml:space="preserve">обучение  </w:t>
      </w:r>
      <w:r>
        <w:rPr>
          <w:rFonts w:ascii="Times New Roman" w:hAnsi="Times New Roman"/>
          <w:sz w:val="32"/>
        </w:rPr>
        <w:t>по знаниям</w:t>
      </w:r>
      <w:proofErr w:type="gramEnd"/>
      <w:r>
        <w:rPr>
          <w:rFonts w:ascii="Times New Roman" w:hAnsi="Times New Roman"/>
          <w:sz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32"/>
        </w:rPr>
        <w:t xml:space="preserve"> н</w:t>
      </w:r>
      <w:r>
        <w:rPr>
          <w:rFonts w:ascii="Times New Roman" w:hAnsi="Times New Roman"/>
          <w:sz w:val="32"/>
        </w:rPr>
        <w:t xml:space="preserve">орм охраны труда, по юридическим вопросам. </w:t>
      </w:r>
    </w:p>
    <w:p w:rsidR="004C2E8C" w:rsidRDefault="00D741D8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За отчетный период трудовых споров и конфликтов зафиксировано не было. </w:t>
      </w:r>
    </w:p>
    <w:p w:rsidR="004C2E8C" w:rsidRDefault="004C2E8C">
      <w:pPr>
        <w:rPr>
          <w:rFonts w:ascii="Times New Roman" w:hAnsi="Times New Roman"/>
          <w:b/>
          <w:i/>
          <w:sz w:val="32"/>
        </w:rPr>
      </w:pPr>
    </w:p>
    <w:p w:rsidR="004C2E8C" w:rsidRDefault="00D741D8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Финансовая работа.</w:t>
      </w:r>
    </w:p>
    <w:p w:rsidR="004C2E8C" w:rsidRDefault="00D741D8">
      <w:pPr>
        <w:tabs>
          <w:tab w:val="left" w:pos="851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Финансовое обеспечение деятельности профсоюзной организации проводилось в соответствии с решениями профкома, с</w:t>
      </w:r>
      <w:r>
        <w:rPr>
          <w:rFonts w:ascii="Times New Roman" w:hAnsi="Times New Roman"/>
          <w:sz w:val="32"/>
        </w:rPr>
        <w:t xml:space="preserve"> соблюдением норм законодательства и бухгалтерского учёта. Для проведения культурно-массовых мероприятий и оказания материальной помощи выделялись средства из членских профсоюзных взносов.  Выводы контрольно-ревизионной комиссии: в целом, документация проф</w:t>
      </w:r>
      <w:r>
        <w:rPr>
          <w:rFonts w:ascii="Times New Roman" w:hAnsi="Times New Roman"/>
          <w:sz w:val="32"/>
        </w:rPr>
        <w:t xml:space="preserve">кома соответствует предъявляемым требованиям, нарушения в финансовой деятельности ППО не выявлены. </w:t>
      </w:r>
    </w:p>
    <w:p w:rsidR="004C2E8C" w:rsidRDefault="00D741D8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Предложения по улучшению работы профсоюзного комитета.</w:t>
      </w:r>
    </w:p>
    <w:p w:rsidR="004C2E8C" w:rsidRDefault="00D741D8">
      <w:pPr>
        <w:tabs>
          <w:tab w:val="left" w:pos="851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В перспективе – новые проекты по мотивации вступления в профсоюз, организации культурно-массовой и спортивно-оздоровительной работы, усилению информирования членов профсоюза о работе профкома. Каждый член профсоюза уже понимает, что единому, спло</w:t>
      </w:r>
      <w:r>
        <w:rPr>
          <w:rFonts w:ascii="Times New Roman" w:hAnsi="Times New Roman"/>
          <w:sz w:val="32"/>
        </w:rPr>
        <w:t>ченному, постоянно развивающемуся профессиональному союзу по плечу решение важнейшей задачи: сделать профессию педагога престижной. Профсоюзному комитету предстоит работать над отмеченными проблемами, постараться еще активнее заявить о себе, о роли профсою</w:t>
      </w:r>
      <w:r>
        <w:rPr>
          <w:rFonts w:ascii="Times New Roman" w:hAnsi="Times New Roman"/>
          <w:sz w:val="32"/>
        </w:rPr>
        <w:t>зной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4C2E8C" w:rsidRDefault="00D741D8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Председател</w:t>
      </w:r>
      <w:r>
        <w:rPr>
          <w:rFonts w:ascii="Times New Roman" w:hAnsi="Times New Roman"/>
          <w:sz w:val="32"/>
        </w:rPr>
        <w:t>ь</w:t>
      </w:r>
    </w:p>
    <w:p w:rsidR="004C2E8C" w:rsidRDefault="00D741D8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первичной </w:t>
      </w:r>
    </w:p>
    <w:p w:rsidR="004C2E8C" w:rsidRDefault="00D741D8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профсоюзной организации                                 О.А Папенина</w:t>
      </w:r>
    </w:p>
    <w:p w:rsidR="004C2E8C" w:rsidRDefault="004C2E8C"/>
    <w:p w:rsidR="004C2E8C" w:rsidRDefault="004C2E8C"/>
    <w:sectPr w:rsidR="004C2E8C">
      <w:pgSz w:w="12240" w:h="15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C2E8C"/>
    <w:rsid w:val="004C2E8C"/>
    <w:rsid w:val="00D7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2023-02-03T07:47:00Z</cp:lastPrinted>
  <dcterms:created xsi:type="dcterms:W3CDTF">2023-02-03T07:49:00Z</dcterms:created>
  <dcterms:modified xsi:type="dcterms:W3CDTF">2023-02-03T07:49:00Z</dcterms:modified>
</cp:coreProperties>
</file>